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u w:val="single"/>
        </w:rPr>
      </w:pPr>
      <w:r>
        <w:rPr>
          <w:b/>
          <w:sz w:val="28"/>
          <w:szCs w:val="28"/>
          <w:u w:val="single"/>
        </w:rPr>
        <w:t>Mental Health Triage and Assessment Team</w:t>
        <w:br/>
        <w:t>Routine referral triage request</w:t>
      </w:r>
    </w:p>
    <w:p>
      <w:pPr>
        <w:pStyle w:val="Normal"/>
        <w:spacing w:lineRule="auto" w:line="240"/>
        <w:rPr>
          <w:i/>
          <w:i/>
          <w:sz w:val="24"/>
          <w:szCs w:val="24"/>
        </w:rPr>
      </w:pPr>
      <w:r>
        <w:rPr>
          <w:b/>
          <w:sz w:val="24"/>
          <w:szCs w:val="24"/>
        </w:rPr>
        <w:t>Please read the following before proceeding with your referral:</w:t>
      </w:r>
    </w:p>
    <w:p>
      <w:pPr>
        <w:pStyle w:val="ListParagraph"/>
        <w:numPr>
          <w:ilvl w:val="0"/>
          <w:numId w:val="1"/>
        </w:numPr>
        <w:spacing w:lineRule="auto" w:line="240"/>
        <w:rPr>
          <w:i/>
          <w:i/>
          <w:sz w:val="24"/>
          <w:szCs w:val="24"/>
        </w:rPr>
      </w:pPr>
      <w:r>
        <w:rPr>
          <w:i/>
          <w:sz w:val="24"/>
          <w:szCs w:val="24"/>
        </w:rPr>
        <w:t>This service is for routine referrals only, if your query is urgent or there is an imminent risk of harm, please call 999.</w:t>
      </w:r>
    </w:p>
    <w:p>
      <w:pPr>
        <w:pStyle w:val="ListParagraph"/>
        <w:numPr>
          <w:ilvl w:val="0"/>
          <w:numId w:val="1"/>
        </w:numPr>
        <w:spacing w:lineRule="auto" w:line="240"/>
        <w:rPr>
          <w:i/>
          <w:i/>
          <w:sz w:val="24"/>
          <w:szCs w:val="24"/>
        </w:rPr>
      </w:pPr>
      <w:r>
        <w:rPr>
          <w:i/>
          <w:sz w:val="24"/>
          <w:szCs w:val="24"/>
        </w:rPr>
        <w:t xml:space="preserve">Please complete all fields of the form as it cannot be processed if there is missing information. Only referrals received on this form will be processed and other documentation should only be sent as supplementary to this. </w:t>
      </w:r>
    </w:p>
    <w:p>
      <w:pPr>
        <w:pStyle w:val="ListParagraph"/>
        <w:numPr>
          <w:ilvl w:val="0"/>
          <w:numId w:val="1"/>
        </w:numPr>
        <w:spacing w:lineRule="auto" w:line="240"/>
        <w:rPr>
          <w:i/>
          <w:i/>
          <w:sz w:val="24"/>
          <w:szCs w:val="24"/>
        </w:rPr>
      </w:pPr>
      <w:r>
        <w:rPr>
          <w:i/>
          <w:sz w:val="24"/>
          <w:szCs w:val="24"/>
        </w:rPr>
        <w:t xml:space="preserve">Once complete, please forward this form by email to </w:t>
      </w:r>
      <w:r>
        <w:rPr>
          <w:rStyle w:val="Hyperlink"/>
          <w:i/>
          <w:sz w:val="24"/>
          <w:szCs w:val="24"/>
        </w:rPr>
        <w:t>info@mindexpert.co.uk</w:t>
      </w:r>
    </w:p>
    <w:p>
      <w:pPr>
        <w:pStyle w:val="ListParagraph"/>
        <w:numPr>
          <w:ilvl w:val="0"/>
          <w:numId w:val="1"/>
        </w:numPr>
        <w:spacing w:lineRule="auto" w:line="240"/>
        <w:rPr>
          <w:i/>
          <w:i/>
          <w:sz w:val="24"/>
          <w:szCs w:val="24"/>
        </w:rPr>
      </w:pPr>
      <w:r>
        <w:rPr>
          <w:i/>
          <w:sz w:val="24"/>
          <w:szCs w:val="24"/>
        </w:rPr>
        <w:t xml:space="preserve">Once received by the service, the referral will be screened and you will be advised of the outcome. If the referral does not require further triage you will be informed of this and the most appropriate service if applicable. If the patient is booked for a routine triage appointment, you will be made aware of the date and time of this and </w:t>
      </w:r>
      <w:r>
        <w:rPr>
          <w:i/>
          <w:sz w:val="24"/>
          <w:szCs w:val="24"/>
          <w:u w:val="single"/>
        </w:rPr>
        <w:t>you</w:t>
      </w:r>
      <w:r>
        <w:rPr>
          <w:i/>
          <w:sz w:val="24"/>
          <w:szCs w:val="24"/>
        </w:rPr>
        <w:t xml:space="preserve"> (the referrer) need to inform the patient of this appointment. </w:t>
      </w:r>
    </w:p>
    <w:tbl>
      <w:tblPr>
        <w:tblStyle w:val="TableGrid"/>
        <w:tblpPr w:vertAnchor="page" w:horzAnchor="margin" w:leftFromText="180" w:rightFromText="180" w:tblpX="0" w:tblpY="7971"/>
        <w:tblW w:w="924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20"/>
        <w:gridCol w:w="4621"/>
      </w:tblGrid>
      <w:tr>
        <w:trPr>
          <w:trHeight w:val="1048" w:hRule="atLeast"/>
        </w:trPr>
        <w:tc>
          <w:tcPr>
            <w:tcW w:w="4620"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First name: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br/>
              <w:t>Preferred name if different:</w:t>
            </w:r>
          </w:p>
        </w:tc>
        <w:tc>
          <w:tcPr>
            <w:tcW w:w="4621"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Last name:</w:t>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Preferred name if different:</w:t>
            </w:r>
          </w:p>
        </w:tc>
      </w:tr>
      <w:tr>
        <w:trPr>
          <w:trHeight w:val="518" w:hRule="atLeast"/>
        </w:trPr>
        <w:tc>
          <w:tcPr>
            <w:tcW w:w="4620"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Date of birth:</w:t>
            </w:r>
          </w:p>
        </w:tc>
        <w:tc>
          <w:tcPr>
            <w:tcW w:w="4621"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Current Address of patient:</w:t>
            </w:r>
          </w:p>
          <w:p>
            <w:pPr>
              <w:pStyle w:val="Normal"/>
              <w:widowControl/>
              <w:suppressAutoHyphens w:val="true"/>
              <w:spacing w:lineRule="auto" w:line="240" w:before="0" w:after="0"/>
              <w:jc w:val="left"/>
              <w:rPr>
                <w:rFonts w:ascii="Arial" w:hAnsi="Arial" w:cs="Arial"/>
              </w:rPr>
            </w:pPr>
            <w:r>
              <w:rPr>
                <w:rFonts w:cs="Arial" w:ascii="Arial" w:hAnsi="Arial"/>
              </w:rPr>
            </w:r>
          </w:p>
        </w:tc>
      </w:tr>
      <w:tr>
        <w:trPr>
          <w:trHeight w:val="1048" w:hRule="atLeast"/>
        </w:trPr>
        <w:tc>
          <w:tcPr>
            <w:tcW w:w="4620"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cs="Arial" w:ascii="Arial" w:hAnsi="Arial"/>
                <w:b/>
              </w:rPr>
            </w:r>
          </w:p>
          <w:p>
            <w:pPr>
              <w:pStyle w:val="Normal"/>
              <w:widowControl/>
              <w:suppressAutoHyphens w:val="true"/>
              <w:spacing w:lineRule="auto" w:line="240" w:before="0" w:after="0"/>
              <w:jc w:val="left"/>
              <w:rPr>
                <w:rFonts w:ascii="Arial" w:hAnsi="Arial" w:cs="Arial"/>
              </w:rPr>
            </w:pPr>
            <w:r>
              <w:rPr>
                <w:rFonts w:eastAsia="Calibri" w:cs="Arial" w:ascii="Arial" w:hAnsi="Arial"/>
                <w:b/>
                <w:kern w:val="0"/>
                <w:sz w:val="22"/>
                <w:szCs w:val="22"/>
                <w:lang w:val="en-GB" w:eastAsia="en-US" w:bidi="ar-SA"/>
              </w:rPr>
              <w:t>Patients telephone/mobile telephone:</w:t>
            </w:r>
            <w:r>
              <w:rPr>
                <w:rFonts w:eastAsia="Calibri" w:cs="Arial" w:ascii="Arial" w:hAnsi="Arial"/>
                <w:kern w:val="0"/>
                <w:sz w:val="22"/>
                <w:szCs w:val="22"/>
                <w:lang w:val="en-GB" w:eastAsia="en-US" w:bidi="ar-SA"/>
              </w:rPr>
              <w:br/>
              <w:br/>
              <w:br/>
            </w:r>
            <w:r>
              <w:rPr>
                <w:rFonts w:eastAsia="Calibri" w:cs="Arial" w:ascii="Arial" w:hAnsi="Arial"/>
                <w:kern w:val="0"/>
                <w:sz w:val="16"/>
                <w:szCs w:val="16"/>
                <w:lang w:val="en-GB" w:eastAsia="en-US" w:bidi="ar-SA"/>
              </w:rPr>
              <w:t>(Please ensure this number is working and able to receive calls)</w:t>
            </w:r>
          </w:p>
          <w:p>
            <w:pPr>
              <w:pStyle w:val="Normal"/>
              <w:widowControl/>
              <w:suppressAutoHyphens w:val="true"/>
              <w:spacing w:lineRule="auto" w:line="240" w:before="0" w:after="0"/>
              <w:jc w:val="left"/>
              <w:rPr>
                <w:rFonts w:ascii="Arial" w:hAnsi="Arial" w:cs="Arial"/>
              </w:rPr>
            </w:pPr>
            <w:r>
              <w:rPr>
                <w:rFonts w:cs="Arial" w:ascii="Arial" w:hAnsi="Arial"/>
              </w:rPr>
            </w:r>
          </w:p>
        </w:tc>
        <w:tc>
          <w:tcPr>
            <w:tcW w:w="4621"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Next of kin</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Name: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Relationship to patient:</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Address:</w:t>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Telephone number:</w:t>
            </w:r>
          </w:p>
        </w:tc>
      </w:tr>
      <w:tr>
        <w:trPr>
          <w:trHeight w:val="1353" w:hRule="atLeast"/>
        </w:trPr>
        <w:tc>
          <w:tcPr>
            <w:tcW w:w="4620"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GP details</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Practice name: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Named GP is applicable: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Address:</w:t>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Telephone number:</w:t>
            </w:r>
          </w:p>
        </w:tc>
        <w:tc>
          <w:tcPr>
            <w:tcW w:w="4621"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Referrer details</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Name: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Role:</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Address:</w:t>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cs="Arial" w:ascii="Arial" w:hAnsi="Arial"/>
              </w:rPr>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en-GB" w:eastAsia="en-US" w:bidi="ar-SA"/>
              </w:rPr>
              <w:t>Telephone number:</w:t>
            </w:r>
          </w:p>
          <w:p>
            <w:pPr>
              <w:pStyle w:val="Normal"/>
              <w:widowControl/>
              <w:suppressAutoHyphens w:val="true"/>
              <w:spacing w:lineRule="auto" w:line="240" w:before="0" w:after="0"/>
              <w:jc w:val="left"/>
              <w:rPr>
                <w:rFonts w:ascii="Arial" w:hAnsi="Arial" w:cs="Arial"/>
              </w:rPr>
            </w:pPr>
            <w:r>
              <w:rPr>
                <w:rFonts w:eastAsia="Calibri" w:cs="Arial" w:ascii="Arial" w:hAnsi="Arial"/>
                <w:b/>
                <w:kern w:val="0"/>
                <w:sz w:val="22"/>
                <w:szCs w:val="22"/>
                <w:lang w:val="en-GB" w:eastAsia="en-US" w:bidi="ar-SA"/>
              </w:rPr>
              <w:t>Email address:</w:t>
            </w:r>
          </w:p>
        </w:tc>
      </w:tr>
      <w:tr>
        <w:trPr>
          <w:trHeight w:val="1314" w:hRule="atLeast"/>
        </w:trPr>
        <w:tc>
          <w:tcPr>
            <w:tcW w:w="4620" w:type="dxa"/>
            <w:tcBorders>
              <w:right w:val="nil"/>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Details of other services involved with the patient:</w:t>
            </w:r>
          </w:p>
          <w:p>
            <w:pPr>
              <w:pStyle w:val="Normal"/>
              <w:widowControl/>
              <w:suppressAutoHyphens w:val="true"/>
              <w:spacing w:lineRule="auto" w:line="240" w:before="0" w:after="0"/>
              <w:jc w:val="left"/>
              <w:rPr>
                <w:rFonts w:ascii="Arial" w:hAnsi="Arial" w:cs="Arial"/>
                <w:b/>
              </w:rPr>
            </w:pPr>
            <w:r>
              <w:rPr>
                <w:rFonts w:cs="Arial" w:ascii="Arial" w:hAnsi="Arial"/>
                <w:b/>
              </w:rPr>
            </w:r>
          </w:p>
          <w:p>
            <w:pPr>
              <w:pStyle w:val="Normal"/>
              <w:widowControl/>
              <w:suppressAutoHyphens w:val="true"/>
              <w:spacing w:lineRule="auto" w:line="240" w:before="0" w:after="0"/>
              <w:jc w:val="left"/>
              <w:rPr>
                <w:rFonts w:ascii="Arial" w:hAnsi="Arial" w:cs="Arial"/>
                <w:b/>
              </w:rPr>
            </w:pPr>
            <w:r>
              <w:rPr>
                <w:rFonts w:cs="Arial" w:ascii="Arial" w:hAnsi="Arial"/>
                <w:b/>
              </w:rPr>
            </w:r>
          </w:p>
          <w:p>
            <w:pPr>
              <w:pStyle w:val="Normal"/>
              <w:widowControl/>
              <w:suppressAutoHyphens w:val="true"/>
              <w:spacing w:lineRule="auto" w:line="240" w:before="0" w:after="0"/>
              <w:jc w:val="left"/>
              <w:rPr>
                <w:rFonts w:ascii="Arial" w:hAnsi="Arial" w:cs="Arial"/>
                <w:b/>
              </w:rPr>
            </w:pPr>
            <w:r>
              <w:rPr>
                <w:rFonts w:cs="Arial" w:ascii="Arial" w:hAnsi="Arial"/>
                <w:b/>
              </w:rPr>
            </w:r>
          </w:p>
        </w:tc>
        <w:tc>
          <w:tcPr>
            <w:tcW w:w="4621" w:type="dxa"/>
            <w:tcBorders/>
            <w:shd w:color="auto" w:fill="DBE5F1" w:themeFill="accent1" w:themeFillTint="33" w:val="clear"/>
          </w:tcPr>
          <w:p>
            <w:pPr>
              <w:pStyle w:val="Normal"/>
              <w:widowControl/>
              <w:suppressAutoHyphens w:val="true"/>
              <w:spacing w:lineRule="auto" w:line="240" w:before="0" w:after="0"/>
              <w:jc w:val="left"/>
              <w:rPr>
                <w:rFonts w:ascii="Arial" w:hAnsi="Arial" w:cs="Arial"/>
                <w:b/>
              </w:rPr>
            </w:pPr>
            <w:r>
              <w:rPr>
                <w:rFonts w:cs="Arial" w:ascii="Arial" w:hAnsi="Arial"/>
                <w:b/>
              </w:rPr>
              <w:t>Funding details (private, insurance, legal, etc):</w:t>
            </w:r>
          </w:p>
        </w:tc>
      </w:tr>
    </w:tbl>
    <w:p>
      <w:pPr>
        <w:pStyle w:val="Normal"/>
        <w:spacing w:lineRule="auto" w:line="240"/>
        <w:rPr>
          <w:sz w:val="24"/>
          <w:szCs w:val="24"/>
        </w:rPr>
      </w:pPr>
      <w:r>
        <w:rPr>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shd w:color="auto" w:fill="FFFF00" w:val="clear"/>
          </w:tcPr>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Is the patient aware of and consenting to the referral?</w:t>
            </w:r>
          </w:p>
          <w:p>
            <w:pPr>
              <w:pStyle w:val="Normal"/>
              <w:widowControl/>
              <w:suppressAutoHyphens w:val="true"/>
              <w:spacing w:lineRule="auto" w:line="240" w:before="0" w:after="0"/>
              <w:jc w:val="left"/>
              <w:rPr>
                <w:rFonts w:ascii="Arial" w:hAnsi="Arial" w:cs="Arial"/>
                <w:b/>
              </w:rPr>
            </w:pPr>
            <w:r>
              <w:rPr>
                <w:rFonts w:cs="Arial" w:ascii="Arial" w:hAnsi="Arial"/>
                <w:b/>
              </w:rPr>
            </w:r>
          </w:p>
          <w:p>
            <w:pPr>
              <w:pStyle w:val="Normal"/>
              <w:widowControl/>
              <w:suppressAutoHyphens w:val="true"/>
              <w:spacing w:lineRule="auto" w:line="240" w:before="0" w:after="0"/>
              <w:jc w:val="left"/>
              <w:rPr>
                <w:rFonts w:ascii="Arial" w:hAnsi="Arial" w:cs="Arial"/>
                <w:b/>
              </w:rPr>
            </w:pPr>
            <w:r>
              <w:rPr>
                <w:rFonts w:eastAsia="Calibri" w:cs="Arial" w:ascii="Arial" w:hAnsi="Arial"/>
                <w:b/>
                <w:kern w:val="0"/>
                <w:sz w:val="22"/>
                <w:szCs w:val="22"/>
                <w:lang w:val="en-GB" w:eastAsia="en-US" w:bidi="ar-SA"/>
              </w:rPr>
              <w:t>Y/N     (please indicate)</w:t>
            </w:r>
          </w:p>
          <w:p>
            <w:pPr>
              <w:pStyle w:val="Normal"/>
              <w:widowControl/>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620" w:type="dxa"/>
            <w:tcBorders/>
            <w:shd w:color="auto" w:fill="FFFF00" w:val="clear"/>
          </w:tcPr>
          <w:p>
            <w:pPr>
              <w:pStyle w:val="Normal"/>
              <w:widowControl/>
              <w:suppressAutoHyphens w:val="true"/>
              <w:spacing w:lineRule="auto" w:line="240" w:before="0" w:after="0"/>
              <w:jc w:val="left"/>
              <w:rPr>
                <w:rFonts w:ascii="Arial" w:hAnsi="Arial" w:cs="Arial"/>
                <w:sz w:val="20"/>
              </w:rPr>
            </w:pPr>
            <w:r>
              <w:rPr>
                <w:rFonts w:eastAsia="Calibri" w:cs="Arial" w:ascii="Arial" w:hAnsi="Arial"/>
                <w:kern w:val="0"/>
                <w:sz w:val="20"/>
                <w:szCs w:val="22"/>
                <w:lang w:val="en-GB" w:eastAsia="en-US" w:bidi="ar-SA"/>
              </w:rPr>
              <w:t>Yes – please continue with referral</w:t>
            </w:r>
          </w:p>
          <w:p>
            <w:pPr>
              <w:pStyle w:val="Normal"/>
              <w:widowControl/>
              <w:suppressAutoHyphens w:val="true"/>
              <w:spacing w:lineRule="auto" w:line="240" w:before="0" w:after="0"/>
              <w:jc w:val="left"/>
              <w:rPr>
                <w:rFonts w:ascii="Calibri" w:hAnsi="Calibri" w:eastAsia="Calibri" w:cs=""/>
                <w:kern w:val="0"/>
                <w:sz w:val="22"/>
                <w:szCs w:val="22"/>
                <w:lang w:val="en-GB" w:eastAsia="en-US" w:bidi="ar-SA"/>
              </w:rPr>
            </w:pPr>
            <w:r>
              <w:rPr>
                <w:rFonts w:eastAsia="Calibri" w:cs="Arial" w:ascii="Arial" w:hAnsi="Arial"/>
                <w:kern w:val="0"/>
                <w:sz w:val="20"/>
                <w:szCs w:val="22"/>
                <w:lang w:val="en-GB" w:eastAsia="en-US" w:bidi="ar-SA"/>
              </w:rPr>
              <w:t>No – if the patient is not aware of the referral or consenting to it, the referral will not be processed. Please phone the professional enquiry line for discussion.</w:t>
            </w:r>
          </w:p>
        </w:tc>
      </w:tr>
      <w:tr>
        <w:trPr/>
        <w:tc>
          <w:tcPr>
            <w:tcW w:w="4621" w:type="dxa"/>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Please indicate any preferred days and times the patient is available for telephone triage:</w:t>
            </w:r>
          </w:p>
          <w:p>
            <w:pPr>
              <w:pStyle w:val="Normal"/>
              <w:widowControl/>
              <w:suppressAutoHyphens w:val="true"/>
              <w:spacing w:lineRule="auto" w:line="240" w:before="0" w:after="0"/>
              <w:jc w:val="left"/>
              <w:rPr>
                <w:b/>
                <w:i/>
                <w:i/>
              </w:rPr>
            </w:pPr>
            <w:r>
              <w:rPr>
                <w:b/>
                <w:i/>
              </w:rPr>
            </w:r>
          </w:p>
        </w:tc>
        <w:tc>
          <w:tcPr>
            <w:tcW w:w="4620" w:type="dxa"/>
            <w:tcBorders/>
            <w:shd w:color="auto" w:fill="DBE5F1" w:themeFill="accent1" w:themeFillTint="33" w:val="clear"/>
          </w:tcPr>
          <w:p>
            <w:pPr>
              <w:pStyle w:val="Normal"/>
              <w:widowControl/>
              <w:suppressAutoHyphens w:val="true"/>
              <w:spacing w:lineRule="auto" w:line="240" w:before="0" w:after="0"/>
              <w:jc w:val="left"/>
              <w:rPr>
                <w:b/>
              </w:rPr>
            </w:pPr>
            <w:r>
              <w:rPr>
                <w:b/>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Current mental health presentation (please include risk to self or others):</w:t>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Current and historical mental health involvement/treatment/interventions:</w:t>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Current social factors impacting on situation:</w:t>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Current and historical substance use:</w:t>
            </w:r>
          </w:p>
          <w:p>
            <w:pPr>
              <w:pStyle w:val="Normal"/>
              <w:widowControl/>
              <w:suppressAutoHyphens w:val="true"/>
              <w:spacing w:lineRule="auto" w:line="240" w:before="0" w:after="0"/>
              <w:jc w:val="left"/>
              <w:rPr>
                <w:b/>
                <w:i/>
                <w:i/>
              </w:rPr>
            </w:pPr>
            <w:r>
              <w:rPr>
                <w:b/>
                <w:i/>
              </w:rPr>
            </w:r>
            <w:bookmarkStart w:id="0" w:name="_GoBack"/>
            <w:bookmarkStart w:id="1" w:name="_GoBack"/>
            <w:bookmarkEnd w:id="1"/>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 xml:space="preserve">Please indicate any significant medical history, allergies and </w:t>
            </w:r>
            <w:r>
              <w:rPr>
                <w:rFonts w:eastAsia="Calibri" w:cs=""/>
                <w:b/>
                <w:i/>
                <w:kern w:val="0"/>
                <w:sz w:val="22"/>
                <w:szCs w:val="22"/>
                <w:u w:val="single"/>
                <w:lang w:val="en-GB" w:eastAsia="en-US" w:bidi="ar-SA"/>
              </w:rPr>
              <w:t>all</w:t>
            </w:r>
            <w:r>
              <w:rPr>
                <w:rFonts w:eastAsia="Calibri" w:cs=""/>
                <w:b/>
                <w:i/>
                <w:kern w:val="0"/>
                <w:sz w:val="22"/>
                <w:szCs w:val="22"/>
                <w:lang w:val="en-GB" w:eastAsia="en-US" w:bidi="ar-SA"/>
              </w:rPr>
              <w:t xml:space="preserve"> current prescribed medication:</w:t>
            </w:r>
          </w:p>
          <w:p>
            <w:pPr>
              <w:pStyle w:val="Normal"/>
              <w:widowControl/>
              <w:suppressAutoHyphens w:val="true"/>
              <w:spacing w:lineRule="auto" w:line="240" w:before="0" w:after="0"/>
              <w:jc w:val="left"/>
              <w:rPr>
                <w:i/>
                <w:i/>
              </w:rPr>
            </w:pPr>
            <w:r>
              <w:rPr>
                <w:i/>
              </w:rPr>
            </w:r>
          </w:p>
          <w:p>
            <w:pPr>
              <w:pStyle w:val="Normal"/>
              <w:widowControl/>
              <w:suppressAutoHyphens w:val="true"/>
              <w:spacing w:lineRule="auto" w:line="240" w:before="0" w:after="0"/>
              <w:jc w:val="left"/>
              <w:rPr>
                <w:i/>
                <w:i/>
              </w:rPr>
            </w:pPr>
            <w:r>
              <w:rPr>
                <w:i/>
              </w:rPr>
            </w:r>
          </w:p>
          <w:p>
            <w:pPr>
              <w:pStyle w:val="Normal"/>
              <w:widowControl/>
              <w:suppressAutoHyphens w:val="true"/>
              <w:spacing w:lineRule="auto" w:line="240" w:before="0" w:after="0"/>
              <w:jc w:val="left"/>
              <w:rPr>
                <w:i/>
                <w:i/>
              </w:rPr>
            </w:pPr>
            <w:r>
              <w:rPr>
                <w:i/>
              </w:rPr>
            </w:r>
          </w:p>
          <w:p>
            <w:pPr>
              <w:pStyle w:val="Normal"/>
              <w:widowControl/>
              <w:suppressAutoHyphens w:val="true"/>
              <w:spacing w:lineRule="auto" w:line="240" w:before="0" w:after="0"/>
              <w:jc w:val="left"/>
              <w:rPr>
                <w:i/>
                <w:i/>
              </w:rPr>
            </w:pPr>
            <w:r>
              <w:rPr>
                <w:i/>
              </w:rPr>
            </w:r>
          </w:p>
          <w:p>
            <w:pPr>
              <w:pStyle w:val="Normal"/>
              <w:widowControl/>
              <w:suppressAutoHyphens w:val="true"/>
              <w:spacing w:lineRule="auto" w:line="240" w:before="0" w:after="0"/>
              <w:jc w:val="left"/>
              <w:rPr>
                <w:i/>
                <w:i/>
              </w:rPr>
            </w:pPr>
            <w:r>
              <w:rPr>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Any other information you feel is important to the referral:</w:t>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r>
        <w:trPr/>
        <w:tc>
          <w:tcPr>
            <w:tcW w:w="9241" w:type="dxa"/>
            <w:gridSpan w:val="2"/>
            <w:tcBorders/>
            <w:shd w:color="auto" w:fill="DBE5F1" w:themeFill="accent1" w:themeFillTint="33" w:val="clear"/>
          </w:tcPr>
          <w:p>
            <w:pPr>
              <w:pStyle w:val="Normal"/>
              <w:widowControl/>
              <w:suppressAutoHyphens w:val="true"/>
              <w:spacing w:lineRule="auto" w:line="240" w:before="0" w:after="0"/>
              <w:jc w:val="left"/>
              <w:rPr>
                <w:b/>
                <w:i/>
                <w:i/>
              </w:rPr>
            </w:pPr>
            <w:r>
              <w:rPr>
                <w:rFonts w:eastAsia="Calibri" w:cs=""/>
                <w:b/>
                <w:i/>
                <w:kern w:val="0"/>
                <w:sz w:val="22"/>
                <w:szCs w:val="22"/>
                <w:lang w:val="en-GB" w:eastAsia="en-US" w:bidi="ar-SA"/>
              </w:rPr>
              <w:t>Please indicate what you and/or the patient is seeking from the referral:</w:t>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p>
            <w:pPr>
              <w:pStyle w:val="Normal"/>
              <w:widowControl/>
              <w:suppressAutoHyphens w:val="true"/>
              <w:spacing w:lineRule="auto" w:line="240" w:before="0" w:after="0"/>
              <w:jc w:val="left"/>
              <w:rPr>
                <w:b/>
                <w:i/>
                <w:i/>
              </w:rPr>
            </w:pPr>
            <w:r>
              <w:rPr>
                <w:b/>
                <w:i/>
              </w:rPr>
            </w:r>
          </w:p>
        </w:tc>
      </w:tr>
    </w:tbl>
    <w:p>
      <w:pPr>
        <w:pStyle w:val="Normal"/>
        <w:spacing w:before="0" w:after="200"/>
        <w:jc w:val="center"/>
        <w:rPr>
          <w:b/>
          <w:sz w:val="24"/>
          <w:szCs w:val="24"/>
        </w:rPr>
      </w:pPr>
      <w:r>
        <w:rPr>
          <w:b/>
          <w:sz w:val="24"/>
          <w:szCs w:val="24"/>
        </w:rPr>
      </w:r>
    </w:p>
    <w:sectPr>
      <w:headerReference w:type="even" r:id="rId2"/>
      <w:headerReference w:type="default" r:id="rId3"/>
      <w:headerReference w:type="first" r:id="rId4"/>
      <w:type w:val="nextPage"/>
      <w:pgSz w:w="11906" w:h="16838"/>
      <w:pgMar w:left="1440" w:right="144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5fc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5fcb"/>
    <w:rPr/>
  </w:style>
  <w:style w:type="character" w:styleId="BalloonTextChar" w:customStyle="1">
    <w:name w:val="Balloon Text Char"/>
    <w:basedOn w:val="DefaultParagraphFont"/>
    <w:link w:val="BalloonText"/>
    <w:uiPriority w:val="99"/>
    <w:semiHidden/>
    <w:qFormat/>
    <w:rsid w:val="00fa5fcb"/>
    <w:rPr>
      <w:rFonts w:ascii="Tahoma" w:hAnsi="Tahoma" w:cs="Tahoma"/>
      <w:sz w:val="16"/>
      <w:szCs w:val="16"/>
    </w:rPr>
  </w:style>
  <w:style w:type="character" w:styleId="Hyperlink">
    <w:name w:val="Hyperlink"/>
    <w:basedOn w:val="DefaultParagraphFont"/>
    <w:uiPriority w:val="99"/>
    <w:unhideWhenUsed/>
    <w:rsid w:val="00fa5fcb"/>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fa5fcb"/>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fa5fcb"/>
    <w:pPr>
      <w:spacing w:lineRule="auto" w:line="240" w:before="0" w:after="0"/>
    </w:pPr>
    <w:rPr>
      <w:rFonts w:ascii="Tahoma" w:hAnsi="Tahoma" w:cs="Tahoma"/>
      <w:sz w:val="16"/>
      <w:szCs w:val="16"/>
    </w:rPr>
  </w:style>
  <w:style w:type="paragraph" w:styleId="ListParagraph">
    <w:name w:val="List Paragraph"/>
    <w:basedOn w:val="Normal"/>
    <w:uiPriority w:val="34"/>
    <w:qFormat/>
    <w:rsid w:val="00fa5fcb"/>
    <w:pPr>
      <w:spacing w:before="0" w:after="200"/>
      <w:ind w:left="720"/>
      <w:contextualSpacing/>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e1e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LibreOffice/25.2.7.2$Windows_X86_64 LibreOffice_project/5cbfd1ab6520636bb5f7b99185aa69bd7456825d</Application>
  <AppVersion>15.0000</AppVersion>
  <Pages>2</Pages>
  <Words>365</Words>
  <Characters>1991</Characters>
  <CharactersWithSpaces>2320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2021-08-06T08:08:00Z</dcterms:created>
  <dc:creator>Administrator</dc:creator>
  <dc:description/>
  <dc:language>en-GB</dc:language>
  <cp:lastModifiedBy/>
  <dcterms:modified xsi:type="dcterms:W3CDTF">2026-05-14T18:08:00Z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